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40562B" w:rsidRDefault="0040562B" w:rsidP="0040562B">
      <w:pPr>
        <w:tabs>
          <w:tab w:val="left" w:pos="10920"/>
        </w:tabs>
      </w:pPr>
      <w:r>
        <w:tab/>
      </w:r>
      <w:r>
        <w:rPr>
          <w:noProof/>
          <w:lang w:eastAsia="en-GB"/>
        </w:rPr>
        <w:drawing>
          <wp:inline distT="0" distB="0" distL="0" distR="0" wp14:anchorId="67FE97B3" wp14:editId="2D0E937B">
            <wp:extent cx="895350" cy="361950"/>
            <wp:effectExtent l="0" t="0" r="0" b="0"/>
            <wp:docPr id="4" name="Picture 4" descr="C:\Users\mike.tidy\AppData\Local\Temp\Temp1_NHS-Logos-for-A4 (2).zip\NHS Logos for A4\Office Use\NHS 10mm - RGB Blue on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ke.tidy\AppData\Local\Temp\Temp1_NHS-Logos-for-A4 (2).zip\NHS Logos for A4\Office Use\NHS 10mm - RGB Blue on whit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62B" w:rsidRDefault="0040562B" w:rsidP="0040562B">
      <w:pPr>
        <w:tabs>
          <w:tab w:val="left" w:pos="6765"/>
        </w:tabs>
        <w:rPr>
          <w:rFonts w:ascii="Arial Rounded MT Bold" w:hAnsi="Arial Rounded MT Bold"/>
        </w:rPr>
      </w:pPr>
      <w:r w:rsidRPr="0040562B">
        <w:rPr>
          <w:rFonts w:ascii="Arial Rounded MT Bold" w:hAnsi="Arial Rounded MT Bold"/>
          <w:sz w:val="48"/>
        </w:rPr>
        <w:t xml:space="preserve">Eldene Surgery </w:t>
      </w:r>
      <w:r w:rsidR="00D33A42">
        <w:rPr>
          <w:rFonts w:ascii="Arial Rounded MT Bold" w:hAnsi="Arial Rounded MT Bold"/>
          <w:sz w:val="48"/>
        </w:rPr>
        <w:t>(Patient Population</w:t>
      </w:r>
      <w:r w:rsidR="0052755C">
        <w:rPr>
          <w:rFonts w:ascii="Arial Rounded MT Bold" w:hAnsi="Arial Rounded MT Bold"/>
          <w:sz w:val="48"/>
        </w:rPr>
        <w:t xml:space="preserve"> 7777</w:t>
      </w:r>
      <w:bookmarkStart w:id="0" w:name="_GoBack"/>
      <w:bookmarkEnd w:id="0"/>
      <w:r w:rsidR="001D1795">
        <w:rPr>
          <w:rFonts w:ascii="Arial Rounded MT Bold" w:hAnsi="Arial Rounded MT Bold"/>
          <w:sz w:val="48"/>
        </w:rPr>
        <w:t>)</w:t>
      </w:r>
      <w:r w:rsidR="00D33A42">
        <w:rPr>
          <w:rFonts w:ascii="Arial Rounded MT Bold" w:hAnsi="Arial Rounded MT Bold"/>
          <w:sz w:val="48"/>
        </w:rPr>
        <w:t xml:space="preserve"> </w:t>
      </w:r>
      <w:r w:rsidRPr="0040562B">
        <w:rPr>
          <w:rFonts w:ascii="Arial Rounded MT Bold" w:hAnsi="Arial Rounded MT Bold"/>
        </w:rPr>
        <w:tab/>
      </w:r>
    </w:p>
    <w:p w:rsidR="007240A5" w:rsidRDefault="0040562B" w:rsidP="0040562B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Dear Patients the COVID-19 Pandemic has forced all Surgeries and Medical Practices to adapt in line with regulation and infection control best practice. However please be aware we have continued to </w:t>
      </w:r>
      <w:r w:rsidR="00547350">
        <w:rPr>
          <w:rFonts w:ascii="Arial Rounded MT Bold" w:hAnsi="Arial Rounded MT Bold"/>
        </w:rPr>
        <w:t>deliver on key services for our patients.</w:t>
      </w:r>
    </w:p>
    <w:p w:rsidR="0040562B" w:rsidRDefault="0040562B" w:rsidP="0040562B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Please find the breakdown of statistics for Eldene Surgery for the period 01 March – 01 August 2020:</w:t>
      </w:r>
    </w:p>
    <w:p w:rsidR="0040562B" w:rsidRDefault="0040562B" w:rsidP="0040562B">
      <w:pPr>
        <w:rPr>
          <w:rFonts w:ascii="Arial Rounded MT Bold" w:hAnsi="Arial Rounded MT Bold"/>
        </w:rPr>
      </w:pPr>
    </w:p>
    <w:p w:rsidR="0040562B" w:rsidRPr="00D33A42" w:rsidRDefault="0040562B" w:rsidP="0040562B">
      <w:pPr>
        <w:pStyle w:val="ListParagraph"/>
        <w:numPr>
          <w:ilvl w:val="0"/>
          <w:numId w:val="1"/>
        </w:numPr>
        <w:rPr>
          <w:rFonts w:ascii="Arial Rounded MT Bold" w:hAnsi="Arial Rounded MT Bold"/>
        </w:rPr>
      </w:pPr>
      <w:r w:rsidRPr="00D33A42">
        <w:rPr>
          <w:rFonts w:ascii="Arial Rounded MT Bold" w:hAnsi="Arial Rounded MT Bold"/>
          <w:sz w:val="24"/>
        </w:rPr>
        <w:t>Total Appointments –</w:t>
      </w:r>
      <w:r w:rsidR="008A11B5">
        <w:rPr>
          <w:rFonts w:ascii="Arial Rounded MT Bold" w:hAnsi="Arial Rounded MT Bold"/>
          <w:sz w:val="24"/>
        </w:rPr>
        <w:t xml:space="preserve"> 14256</w:t>
      </w:r>
    </w:p>
    <w:p w:rsidR="00342410" w:rsidRPr="00D33A42" w:rsidRDefault="00342410" w:rsidP="00342410">
      <w:pPr>
        <w:pStyle w:val="ListParagraph"/>
        <w:rPr>
          <w:rFonts w:ascii="Arial Rounded MT Bold" w:hAnsi="Arial Rounded MT Bold"/>
          <w:sz w:val="28"/>
        </w:rPr>
      </w:pPr>
    </w:p>
    <w:p w:rsidR="00342410" w:rsidRPr="00D33A42" w:rsidRDefault="00342410" w:rsidP="00342410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4"/>
        </w:rPr>
      </w:pPr>
      <w:r w:rsidRPr="00D33A42">
        <w:rPr>
          <w:rFonts w:ascii="Arial Rounded MT Bold" w:hAnsi="Arial Rounded MT Bold"/>
          <w:sz w:val="24"/>
        </w:rPr>
        <w:t>Face to Face Appointments -</w:t>
      </w:r>
      <w:r w:rsidR="008A11B5">
        <w:rPr>
          <w:rFonts w:ascii="Arial Rounded MT Bold" w:hAnsi="Arial Rounded MT Bold"/>
          <w:sz w:val="24"/>
        </w:rPr>
        <w:t xml:space="preserve"> 6063</w:t>
      </w:r>
      <w:r w:rsidRPr="00D33A42">
        <w:rPr>
          <w:rFonts w:ascii="Arial Rounded MT Bold" w:hAnsi="Arial Rounded MT Bold"/>
          <w:sz w:val="24"/>
        </w:rPr>
        <w:t xml:space="preserve"> </w:t>
      </w:r>
      <w:r w:rsidR="008A11B5">
        <w:rPr>
          <w:rFonts w:ascii="Arial Rounded MT Bold" w:hAnsi="Arial Rounded MT Bold"/>
          <w:sz w:val="24"/>
        </w:rPr>
        <w:t>(1093 GPs) (3985 Nursing Team</w:t>
      </w:r>
      <w:r w:rsidR="00547350" w:rsidRPr="00D33A42">
        <w:rPr>
          <w:rFonts w:ascii="Arial Rounded MT Bold" w:hAnsi="Arial Rounded MT Bold"/>
          <w:sz w:val="24"/>
        </w:rPr>
        <w:t>)</w:t>
      </w:r>
      <w:r w:rsidR="008A11B5">
        <w:rPr>
          <w:rFonts w:ascii="Arial Rounded MT Bold" w:hAnsi="Arial Rounded MT Bold"/>
          <w:sz w:val="24"/>
        </w:rPr>
        <w:t xml:space="preserve"> (985 Other- Pharmacist/Midwives/Mental Health/Paramedic Practitioner)</w:t>
      </w:r>
      <w:r w:rsidR="00547350" w:rsidRPr="00D33A42">
        <w:rPr>
          <w:rFonts w:ascii="Arial Rounded MT Bold" w:hAnsi="Arial Rounded MT Bold"/>
          <w:sz w:val="24"/>
        </w:rPr>
        <w:t>.</w:t>
      </w:r>
    </w:p>
    <w:p w:rsidR="00547350" w:rsidRPr="00D33A42" w:rsidRDefault="00547350" w:rsidP="00547350">
      <w:pPr>
        <w:pStyle w:val="ListParagraph"/>
        <w:rPr>
          <w:rFonts w:ascii="Arial Rounded MT Bold" w:hAnsi="Arial Rounded MT Bold"/>
          <w:sz w:val="24"/>
        </w:rPr>
      </w:pPr>
    </w:p>
    <w:p w:rsidR="00547350" w:rsidRPr="00D33A42" w:rsidRDefault="00547350" w:rsidP="00342410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4"/>
        </w:rPr>
      </w:pPr>
      <w:r w:rsidRPr="00D33A42">
        <w:rPr>
          <w:rFonts w:ascii="Arial Rounded MT Bold" w:hAnsi="Arial Rounded MT Bold"/>
          <w:sz w:val="24"/>
        </w:rPr>
        <w:t>Telephone/Remote Appointments – 8193</w:t>
      </w:r>
      <w:r w:rsidR="003936BC" w:rsidRPr="00D33A42">
        <w:rPr>
          <w:rFonts w:ascii="Arial Rounded MT Bold" w:hAnsi="Arial Rounded MT Bold"/>
          <w:sz w:val="24"/>
        </w:rPr>
        <w:t>.</w:t>
      </w:r>
    </w:p>
    <w:p w:rsidR="00547350" w:rsidRPr="00D33A42" w:rsidRDefault="00547350" w:rsidP="00547350">
      <w:pPr>
        <w:pStyle w:val="ListParagraph"/>
        <w:rPr>
          <w:rFonts w:ascii="Arial Rounded MT Bold" w:hAnsi="Arial Rounded MT Bold"/>
          <w:sz w:val="24"/>
        </w:rPr>
      </w:pPr>
    </w:p>
    <w:p w:rsidR="00547350" w:rsidRPr="00D33A42" w:rsidRDefault="00547350" w:rsidP="00342410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4"/>
        </w:rPr>
      </w:pPr>
      <w:r w:rsidRPr="00D33A42">
        <w:rPr>
          <w:rFonts w:ascii="Arial Rounded MT Bold" w:hAnsi="Arial Rounded MT Bold"/>
          <w:sz w:val="24"/>
        </w:rPr>
        <w:t>Medication Reviews Completed – 1291</w:t>
      </w:r>
      <w:r w:rsidR="003936BC" w:rsidRPr="00D33A42">
        <w:rPr>
          <w:rFonts w:ascii="Arial Rounded MT Bold" w:hAnsi="Arial Rounded MT Bold"/>
          <w:sz w:val="24"/>
        </w:rPr>
        <w:t>.</w:t>
      </w:r>
    </w:p>
    <w:p w:rsidR="00547350" w:rsidRPr="00D33A42" w:rsidRDefault="00547350" w:rsidP="00547350">
      <w:pPr>
        <w:pStyle w:val="ListParagraph"/>
        <w:rPr>
          <w:rFonts w:ascii="Arial Rounded MT Bold" w:hAnsi="Arial Rounded MT Bold"/>
          <w:sz w:val="24"/>
        </w:rPr>
      </w:pPr>
    </w:p>
    <w:p w:rsidR="00547350" w:rsidRDefault="00547350" w:rsidP="00342410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4"/>
        </w:rPr>
      </w:pPr>
      <w:r w:rsidRPr="00D33A42">
        <w:rPr>
          <w:rFonts w:ascii="Arial Rounded MT Bold" w:hAnsi="Arial Rounded MT Bold"/>
          <w:sz w:val="24"/>
        </w:rPr>
        <w:t xml:space="preserve">Home Visits Completed </w:t>
      </w:r>
      <w:r w:rsidR="003936BC" w:rsidRPr="00D33A42">
        <w:rPr>
          <w:rFonts w:ascii="Arial Rounded MT Bold" w:hAnsi="Arial Rounded MT Bold"/>
          <w:sz w:val="24"/>
        </w:rPr>
        <w:t>–</w:t>
      </w:r>
      <w:r w:rsidRPr="00D33A42">
        <w:rPr>
          <w:rFonts w:ascii="Arial Rounded MT Bold" w:hAnsi="Arial Rounded MT Bold"/>
          <w:sz w:val="24"/>
        </w:rPr>
        <w:t xml:space="preserve"> 91</w:t>
      </w:r>
      <w:r w:rsidR="003936BC" w:rsidRPr="00D33A42">
        <w:rPr>
          <w:rFonts w:ascii="Arial Rounded MT Bold" w:hAnsi="Arial Rounded MT Bold"/>
          <w:sz w:val="24"/>
        </w:rPr>
        <w:t>.</w:t>
      </w:r>
    </w:p>
    <w:p w:rsidR="00D33A42" w:rsidRPr="00D33A42" w:rsidRDefault="00D33A42" w:rsidP="00D33A42">
      <w:pPr>
        <w:pStyle w:val="ListParagraph"/>
        <w:rPr>
          <w:rFonts w:ascii="Arial Rounded MT Bold" w:hAnsi="Arial Rounded MT Bold"/>
          <w:sz w:val="24"/>
        </w:rPr>
      </w:pPr>
    </w:p>
    <w:p w:rsidR="00D33A42" w:rsidRPr="00D33A42" w:rsidRDefault="00D33A42" w:rsidP="00342410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Patients Contacted by Health &amp; Wellbeing Advisor and Nursing Team - 2903.</w:t>
      </w:r>
    </w:p>
    <w:p w:rsidR="00342410" w:rsidRPr="0040562B" w:rsidRDefault="00342410" w:rsidP="00342410">
      <w:pPr>
        <w:pStyle w:val="ListParagraph"/>
        <w:rPr>
          <w:rFonts w:ascii="Arial Rounded MT Bold" w:hAnsi="Arial Rounded MT Bold"/>
          <w:sz w:val="28"/>
        </w:rPr>
      </w:pPr>
    </w:p>
    <w:p w:rsidR="0040562B" w:rsidRPr="0040562B" w:rsidRDefault="003936BC" w:rsidP="003936BC">
      <w:pPr>
        <w:pStyle w:val="ListParagraph"/>
        <w:tabs>
          <w:tab w:val="left" w:pos="2820"/>
          <w:tab w:val="left" w:pos="4305"/>
          <w:tab w:val="left" w:pos="4980"/>
          <w:tab w:val="left" w:pos="7020"/>
          <w:tab w:val="left" w:pos="9075"/>
          <w:tab w:val="left" w:pos="9585"/>
          <w:tab w:val="left" w:pos="11160"/>
        </w:tabs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  <w:lang w:eastAsia="en-GB"/>
        </w:rPr>
        <w:drawing>
          <wp:inline distT="0" distB="0" distL="0" distR="0" wp14:anchorId="6A385B5A" wp14:editId="0F158442">
            <wp:extent cx="567055" cy="572770"/>
            <wp:effectExtent l="0" t="0" r="444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  <w:noProof/>
          <w:lang w:eastAsia="en-GB"/>
        </w:rPr>
        <w:drawing>
          <wp:inline distT="0" distB="0" distL="0" distR="0" wp14:anchorId="477F956B" wp14:editId="0494019E">
            <wp:extent cx="561600" cy="586800"/>
            <wp:effectExtent l="0" t="0" r="0" b="3810"/>
            <wp:docPr id="11" name="Picture 11" descr="C:\Users\mike.tidy\AppData\Local\Microsoft\Windows\INetCache\IE\27G62JCR\kid-medical-Docto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ike.tidy\AppData\Local\Microsoft\Windows\INetCache\IE\27G62JCR\kid-medical-Doctor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00" cy="58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  <w:noProof/>
          <w:lang w:eastAsia="en-GB"/>
        </w:rPr>
        <w:drawing>
          <wp:inline distT="0" distB="0" distL="0" distR="0" wp14:anchorId="3D0EB269" wp14:editId="77DF3FD5">
            <wp:extent cx="499745" cy="57277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  <w:noProof/>
          <w:lang w:eastAsia="en-GB"/>
        </w:rPr>
        <w:drawing>
          <wp:inline distT="0" distB="0" distL="0" distR="0" wp14:anchorId="4AA0B87A" wp14:editId="12D201F4">
            <wp:extent cx="445135" cy="59753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  <w:noProof/>
          <w:lang w:eastAsia="en-GB"/>
        </w:rPr>
        <w:drawing>
          <wp:inline distT="0" distB="0" distL="0" distR="0" wp14:anchorId="1BFBE424">
            <wp:extent cx="835025" cy="567055"/>
            <wp:effectExtent l="0" t="0" r="3175" b="444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 Rounded MT Bold" w:hAnsi="Arial Rounded MT Bold"/>
        </w:rPr>
        <w:tab/>
      </w:r>
      <w:r w:rsidR="00907ED3">
        <w:rPr>
          <w:rFonts w:ascii="Arial Rounded MT Bold" w:hAnsi="Arial Rounded MT Bold"/>
        </w:rPr>
        <w:t xml:space="preserve">   </w:t>
      </w:r>
      <w:r w:rsidR="00907ED3">
        <w:rPr>
          <w:rFonts w:ascii="Arial Rounded MT Bold" w:hAnsi="Arial Rounded MT Bold"/>
          <w:noProof/>
          <w:lang w:eastAsia="en-GB"/>
        </w:rPr>
        <w:drawing>
          <wp:inline distT="0" distB="0" distL="0" distR="0" wp14:anchorId="38268B0B">
            <wp:extent cx="359410" cy="572770"/>
            <wp:effectExtent l="0" t="0" r="254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 Rounded MT Bold" w:hAnsi="Arial Rounded MT Bold"/>
        </w:rPr>
        <w:tab/>
      </w:r>
    </w:p>
    <w:sectPr w:rsidR="0040562B" w:rsidRPr="0040562B" w:rsidSect="00860209">
      <w:pgSz w:w="16838" w:h="11906" w:orient="landscape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62B" w:rsidRDefault="0040562B" w:rsidP="0040562B">
      <w:pPr>
        <w:spacing w:after="0" w:line="240" w:lineRule="auto"/>
      </w:pPr>
      <w:r>
        <w:separator/>
      </w:r>
    </w:p>
  </w:endnote>
  <w:endnote w:type="continuationSeparator" w:id="0">
    <w:p w:rsidR="0040562B" w:rsidRDefault="0040562B" w:rsidP="00405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62B" w:rsidRDefault="0040562B" w:rsidP="0040562B">
      <w:pPr>
        <w:spacing w:after="0" w:line="240" w:lineRule="auto"/>
      </w:pPr>
      <w:r>
        <w:separator/>
      </w:r>
    </w:p>
  </w:footnote>
  <w:footnote w:type="continuationSeparator" w:id="0">
    <w:p w:rsidR="0040562B" w:rsidRDefault="0040562B" w:rsidP="004056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34F3D"/>
    <w:multiLevelType w:val="hybridMultilevel"/>
    <w:tmpl w:val="561E52C6"/>
    <w:lvl w:ilvl="0" w:tplc="1A00DA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62B"/>
    <w:rsid w:val="001D1795"/>
    <w:rsid w:val="00230E22"/>
    <w:rsid w:val="00342410"/>
    <w:rsid w:val="003936BC"/>
    <w:rsid w:val="0040562B"/>
    <w:rsid w:val="00525BB3"/>
    <w:rsid w:val="0052755C"/>
    <w:rsid w:val="00547350"/>
    <w:rsid w:val="00860209"/>
    <w:rsid w:val="008A11B5"/>
    <w:rsid w:val="00907ED3"/>
    <w:rsid w:val="00AC152A"/>
    <w:rsid w:val="00D3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5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6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56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62B"/>
  </w:style>
  <w:style w:type="paragraph" w:styleId="Footer">
    <w:name w:val="footer"/>
    <w:basedOn w:val="Normal"/>
    <w:link w:val="FooterChar"/>
    <w:uiPriority w:val="99"/>
    <w:unhideWhenUsed/>
    <w:rsid w:val="004056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62B"/>
  </w:style>
  <w:style w:type="paragraph" w:styleId="ListParagraph">
    <w:name w:val="List Paragraph"/>
    <w:basedOn w:val="Normal"/>
    <w:uiPriority w:val="34"/>
    <w:qFormat/>
    <w:rsid w:val="004056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5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6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56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62B"/>
  </w:style>
  <w:style w:type="paragraph" w:styleId="Footer">
    <w:name w:val="footer"/>
    <w:basedOn w:val="Normal"/>
    <w:link w:val="FooterChar"/>
    <w:uiPriority w:val="99"/>
    <w:unhideWhenUsed/>
    <w:rsid w:val="004056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62B"/>
  </w:style>
  <w:style w:type="paragraph" w:styleId="ListParagraph">
    <w:name w:val="List Paragraph"/>
    <w:basedOn w:val="Normal"/>
    <w:uiPriority w:val="34"/>
    <w:qFormat/>
    <w:rsid w:val="004056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16B1E-F585-4302-A754-9EDFA799C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Swindon Primary Care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Tidy</dc:creator>
  <cp:lastModifiedBy>Mike Tidy</cp:lastModifiedBy>
  <cp:revision>8</cp:revision>
  <dcterms:created xsi:type="dcterms:W3CDTF">2020-09-22T10:26:00Z</dcterms:created>
  <dcterms:modified xsi:type="dcterms:W3CDTF">2020-09-22T11:54:00Z</dcterms:modified>
</cp:coreProperties>
</file>